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 boot简介：</w:t>
      </w:r>
    </w:p>
    <w:p>
      <w:r>
        <w:drawing>
          <wp:inline distT="0" distB="0" distL="114300" distR="114300">
            <wp:extent cx="5269865" cy="2481580"/>
            <wp:effectExtent l="0" t="0" r="698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Springboot的优点：</w:t>
      </w:r>
    </w:p>
    <w:p>
      <w:r>
        <w:drawing>
          <wp:inline distT="0" distB="0" distL="114300" distR="114300">
            <wp:extent cx="5268595" cy="2282190"/>
            <wp:effectExtent l="0" t="0" r="825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Spring Boot入门</w:t>
      </w:r>
      <w:r>
        <w:rPr>
          <w:rFonts w:hint="eastAsia"/>
          <w:lang w:eastAsia="zh-CN"/>
        </w:rPr>
        <w:t>：</w:t>
      </w:r>
    </w:p>
    <w:p/>
    <w:p>
      <w:r>
        <w:drawing>
          <wp:inline distT="0" distB="0" distL="114300" distR="114300">
            <wp:extent cx="5542280" cy="1916430"/>
            <wp:effectExtent l="0" t="0" r="127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6933" r="16329" b="9315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微服务：</w:t>
      </w:r>
    </w:p>
    <w:p>
      <w:r>
        <w:drawing>
          <wp:inline distT="0" distB="0" distL="114300" distR="114300">
            <wp:extent cx="5269865" cy="1772920"/>
            <wp:effectExtent l="0" t="0" r="698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ALL IN ONE和微服务对比：</w:t>
      </w:r>
    </w:p>
    <w:p>
      <w:r>
        <w:drawing>
          <wp:inline distT="0" distB="0" distL="114300" distR="114300">
            <wp:extent cx="5274310" cy="2618105"/>
            <wp:effectExtent l="0" t="0" r="254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15235"/>
            <wp:effectExtent l="0" t="0" r="5715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环境约束：</w:t>
      </w:r>
    </w:p>
    <w:p>
      <w:r>
        <w:drawing>
          <wp:inline distT="0" distB="0" distL="114300" distR="114300">
            <wp:extent cx="5244465" cy="996315"/>
            <wp:effectExtent l="0" t="0" r="1333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r="422" b="732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MAVEN设置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040" cy="2401570"/>
            <wp:effectExtent l="0" t="0" r="3810" b="177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如何使用maven导入springboot的jar包：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"https://blog.csdn.net/qq_18335837/article/details/100566949"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https://blog.csdn.net/qq_18335837/article/details/100566949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HelloWorld！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1、创建一个maven工程;(jar )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2、导入依赖spring boot相关的依赖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导入依赖：</w:t>
      </w:r>
    </w:p>
    <w:p>
      <w:r>
        <w:drawing>
          <wp:inline distT="0" distB="0" distL="114300" distR="114300">
            <wp:extent cx="5268595" cy="2014220"/>
            <wp:effectExtent l="0" t="0" r="8255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30730"/>
            <wp:effectExtent l="0" t="0" r="0" b="1143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编写主程序：</w:t>
      </w:r>
    </w:p>
    <w:p>
      <w:r>
        <w:drawing>
          <wp:inline distT="0" distB="0" distL="114300" distR="114300">
            <wp:extent cx="5269865" cy="2213610"/>
            <wp:effectExtent l="0" t="0" r="3175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编写相关controller和service：</w:t>
      </w:r>
    </w:p>
    <w:p/>
    <w:p>
      <w:r>
        <w:drawing>
          <wp:inline distT="0" distB="0" distL="114300" distR="114300">
            <wp:extent cx="5271135" cy="1699260"/>
            <wp:effectExtent l="0" t="0" r="1905" b="76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r>
        <w:rPr>
          <w:rFonts w:hint="eastAsia"/>
        </w:rPr>
        <w:t>3、编写一个主程序﹔启动Spring Boot应用</w:t>
      </w:r>
    </w:p>
    <w:p>
      <w:r>
        <w:drawing>
          <wp:inline distT="0" distB="0" distL="114300" distR="114300">
            <wp:extent cx="5273040" cy="2235835"/>
            <wp:effectExtent l="0" t="0" r="3810" b="1206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编写相关的Controller、Service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26050" cy="1811020"/>
            <wp:effectExtent l="0" t="0" r="1270" b="254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808" b="1524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32330"/>
            <wp:effectExtent l="0" t="0" r="14605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5、Hello World探究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pom文件探究</w:t>
      </w:r>
    </w:p>
    <w:p/>
    <w:p>
      <w:r>
        <w:drawing>
          <wp:inline distT="0" distB="0" distL="114300" distR="114300">
            <wp:extent cx="5181600" cy="629920"/>
            <wp:effectExtent l="0" t="0" r="0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rcRect r="1663" b="7018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51425" cy="1130300"/>
            <wp:effectExtent l="0" t="0" r="8255" b="1270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rcRect l="3999" r="193" b="49689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17160" cy="1399540"/>
            <wp:effectExtent l="0" t="0" r="10160" b="25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rcRect r="976" b="24026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6890"/>
            <wp:effectExtent l="0" t="0" r="1905" b="127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启动器：</w:t>
      </w:r>
    </w:p>
    <w:p>
      <w:r>
        <w:drawing>
          <wp:inline distT="0" distB="0" distL="114300" distR="114300">
            <wp:extent cx="5266690" cy="1905000"/>
            <wp:effectExtent l="0" t="0" r="635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主程序入口类:</w:t>
      </w:r>
    </w:p>
    <w:p>
      <w:r>
        <w:drawing>
          <wp:inline distT="0" distB="0" distL="114300" distR="114300">
            <wp:extent cx="5265420" cy="2667635"/>
            <wp:effectExtent l="0" t="0" r="7620" b="1460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进入到@SpringBootApplication中，发现：</w:t>
      </w:r>
    </w:p>
    <w:p/>
    <w:p>
      <w:r>
        <w:drawing>
          <wp:inline distT="0" distB="0" distL="114300" distR="114300">
            <wp:extent cx="5231130" cy="1525905"/>
            <wp:effectExtent l="0" t="0" r="11430" b="1333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rcRect r="675" b="13280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8070"/>
            <wp:effectExtent l="0" t="0" r="2540" b="1397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3400"/>
            <wp:effectExtent l="0" t="0" r="444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自动扫描配置类底下的子包：不在配置类底下的包无法被扫描到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同目录下也能扫到！</w:t>
      </w:r>
    </w:p>
    <w:p>
      <w:r>
        <w:drawing>
          <wp:inline distT="0" distB="0" distL="114300" distR="114300">
            <wp:extent cx="5267325" cy="1601470"/>
            <wp:effectExtent l="0" t="0" r="5715" b="1397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@import是给容器导入组件：</w:t>
      </w:r>
    </w:p>
    <w:p>
      <w:r>
        <w:drawing>
          <wp:inline distT="0" distB="0" distL="114300" distR="114300">
            <wp:extent cx="5273675" cy="1296670"/>
            <wp:effectExtent l="0" t="0" r="14605" b="1397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764665"/>
            <wp:effectExtent l="0" t="0" r="635" b="317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0625"/>
            <wp:effectExtent l="0" t="0" r="2540" b="1333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整体整合解决方案都在spring-boot-autoconfigure-1.5.9release.jar上：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2250"/>
            <wp:effectExtent l="0" t="0" r="1270" b="635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更加快速的创建spring boot项目：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 Initializer</w:t>
      </w:r>
    </w:p>
    <w:p>
      <w:r>
        <w:drawing>
          <wp:inline distT="0" distB="0" distL="114300" distR="114300">
            <wp:extent cx="5271770" cy="796290"/>
            <wp:effectExtent l="0" t="0" r="1270" b="1143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第一步：</w:t>
      </w:r>
    </w:p>
    <w:p>
      <w:r>
        <w:drawing>
          <wp:inline distT="0" distB="0" distL="114300" distR="114300">
            <wp:extent cx="5265420" cy="3517265"/>
            <wp:effectExtent l="0" t="0" r="7620" b="317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第二步：</w:t>
      </w:r>
    </w:p>
    <w:p>
      <w:r>
        <w:drawing>
          <wp:inline distT="0" distB="0" distL="114300" distR="114300">
            <wp:extent cx="5272405" cy="3692525"/>
            <wp:effectExtent l="0" t="0" r="635" b="1079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选择需要的依赖：</w:t>
      </w:r>
    </w:p>
    <w:p>
      <w:r>
        <w:drawing>
          <wp:inline distT="0" distB="0" distL="114300" distR="114300">
            <wp:extent cx="5273675" cy="3641725"/>
            <wp:effectExtent l="0" t="0" r="14605" b="63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7970"/>
            <wp:effectExtent l="0" t="0" r="1270" b="635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Resources的目录结构：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static:保存所有的静态资源;js css images 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templates:保存所有的模板页面;(Spring Boot默认jar包使用嵌入式的Tomcat，默认不支持JSP页面）;可以使用模板引擎( freemarker、thymeleaf ) 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application.properties : Spring Boot应用的配置文件;|</w:t>
      </w:r>
    </w:p>
    <w:p>
      <w:r>
        <w:drawing>
          <wp:inline distT="0" distB="0" distL="114300" distR="114300">
            <wp:extent cx="5270500" cy="2081530"/>
            <wp:effectExtent l="0" t="0" r="2540" b="635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二、Spring Boot配置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配置文件、加载顺序、配置原理：</w:t>
      </w:r>
    </w:p>
    <w:p>
      <w:r>
        <w:drawing>
          <wp:inline distT="0" distB="0" distL="114300" distR="114300">
            <wp:extent cx="5273040" cy="2541270"/>
            <wp:effectExtent l="0" t="0" r="0" b="381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配置文件：</w:t>
      </w:r>
    </w:p>
    <w:p>
      <w:r>
        <w:drawing>
          <wp:inline distT="0" distB="0" distL="114300" distR="114300">
            <wp:extent cx="5266055" cy="1427480"/>
            <wp:effectExtent l="0" t="0" r="6985" b="508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YAML:</w:t>
      </w:r>
    </w:p>
    <w:p>
      <w:r>
        <w:drawing>
          <wp:inline distT="0" distB="0" distL="114300" distR="114300">
            <wp:extent cx="5272405" cy="2868930"/>
            <wp:effectExtent l="0" t="0" r="635" b="1143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YAML语法:</w:t>
      </w:r>
    </w:p>
    <w:p>
      <w:r>
        <w:drawing>
          <wp:inline distT="0" distB="0" distL="114300" distR="114300">
            <wp:extent cx="5263515" cy="1848485"/>
            <wp:effectExtent l="0" t="0" r="9525" b="10795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值的写法：</w:t>
      </w:r>
    </w:p>
    <w:p>
      <w:r>
        <w:drawing>
          <wp:inline distT="0" distB="0" distL="114300" distR="114300">
            <wp:extent cx="5264150" cy="1931035"/>
            <wp:effectExtent l="0" t="0" r="8890" b="4445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rPr>
          <w:rFonts w:hint="eastAsia"/>
        </w:rPr>
        <w:t>对象、Map（属性和值）（键值对）:</w:t>
      </w:r>
    </w:p>
    <w:p>
      <w:r>
        <w:drawing>
          <wp:inline distT="0" distB="0" distL="114300" distR="114300">
            <wp:extent cx="5273675" cy="1912620"/>
            <wp:effectExtent l="0" t="0" r="14605" b="762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数组list和set：</w:t>
      </w:r>
    </w:p>
    <w:p>
      <w:r>
        <w:drawing>
          <wp:inline distT="0" distB="0" distL="114300" distR="114300">
            <wp:extent cx="5272405" cy="1726565"/>
            <wp:effectExtent l="0" t="0" r="635" b="10795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Yml配置文件的使用：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先导入依赖：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77950"/>
            <wp:effectExtent l="0" t="0" r="14605" b="8890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配置文件的书写：</w:t>
      </w:r>
    </w:p>
    <w:p>
      <w:r>
        <w:drawing>
          <wp:inline distT="0" distB="0" distL="114300" distR="114300">
            <wp:extent cx="5273675" cy="1416050"/>
            <wp:effectExtent l="0" t="0" r="14605" b="127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用properties当配置文件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49095"/>
            <wp:effectExtent l="0" t="0" r="635" b="12065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在上面加入注解component注解扫描，然后再加入@configurationProperties注解，prefix是告诉他，映射哪个地方下的所有属性</w:t>
      </w:r>
    </w:p>
    <w:p>
      <w:r>
        <w:drawing>
          <wp:inline distT="0" distB="0" distL="114300" distR="114300">
            <wp:extent cx="5266055" cy="1804670"/>
            <wp:effectExtent l="0" t="0" r="6985" b="8890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或者用@value注入，但是有点蠢。。。</w:t>
      </w:r>
    </w:p>
    <w:p>
      <w:r>
        <w:drawing>
          <wp:inline distT="0" distB="0" distL="114300" distR="114300">
            <wp:extent cx="5267960" cy="1824355"/>
            <wp:effectExtent l="0" t="0" r="5080" b="4445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值得一提的是，一样是@configurationProperties但是在配置文件的采用上优先采用的确是properties文件。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Springboot单元测试：</w:t>
      </w:r>
    </w:p>
    <w:p>
      <w:r>
        <w:drawing>
          <wp:inline distT="0" distB="0" distL="114300" distR="114300">
            <wp:extent cx="5267960" cy="2067560"/>
            <wp:effectExtent l="0" t="0" r="5080" b="508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修改*.properties编码：</w:t>
      </w:r>
    </w:p>
    <w:p>
      <w:r>
        <w:drawing>
          <wp:inline distT="0" distB="0" distL="114300" distR="114300">
            <wp:extent cx="5272405" cy="3779520"/>
            <wp:effectExtent l="0" t="0" r="635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@</w:t>
      </w:r>
      <w:r>
        <w:rPr>
          <w:rFonts w:hint="eastAsia"/>
        </w:rPr>
        <w:t>value获取值和@configurationProperties获取值比较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1135" cy="2606040"/>
            <wp:effectExtent l="0" t="0" r="1905" b="0"/>
            <wp:docPr id="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松散绑定指的是：自动开启驼峰转换，把lastName转换为last-name，或者反之。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spEL指的是：@Value(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#{1+2}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)这样的格式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Jsr303数据校验就是可以用以下两个标签进行校验：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@Validated</w:t>
      </w:r>
      <w:r>
        <w:rPr>
          <w:rFonts w:hint="eastAsia"/>
          <w:lang w:val="en-US" w:eastAsia="zh-CN"/>
        </w:rPr>
        <w:t>写在类上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@Email</w:t>
      </w:r>
      <w:r>
        <w:rPr>
          <w:rFonts w:hint="eastAsia"/>
          <w:lang w:val="en-US" w:eastAsia="zh-CN"/>
        </w:rPr>
        <w:t>写在属性上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@PropertySource&amp;@lmportResource：</w:t>
      </w:r>
    </w:p>
    <w:p>
      <w:r>
        <w:drawing>
          <wp:inline distT="0" distB="0" distL="114300" distR="114300">
            <wp:extent cx="5271770" cy="591185"/>
            <wp:effectExtent l="0" t="0" r="1270" b="3175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具体使用方法：在类上使用，记住一定要加上classpath：，并且如果主配置文件有这个属性，优先使用的是主配置文件的属性。</w:t>
      </w:r>
    </w:p>
    <w:p>
      <w:r>
        <w:drawing>
          <wp:inline distT="0" distB="0" distL="114300" distR="114300">
            <wp:extent cx="5273675" cy="1641475"/>
            <wp:effectExtent l="0" t="0" r="14605" b="4445"/>
            <wp:docPr id="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写在主类上：</w:t>
      </w:r>
    </w:p>
    <w:p>
      <w:r>
        <w:drawing>
          <wp:inline distT="0" distB="0" distL="114300" distR="114300">
            <wp:extent cx="5268595" cy="1217295"/>
            <wp:effectExtent l="0" t="0" r="4445" b="1905"/>
            <wp:docPr id="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Springboot推荐给容器添加组件方式：使用全注解</w:t>
      </w:r>
    </w:p>
    <w:p>
      <w:r>
        <w:drawing>
          <wp:inline distT="0" distB="0" distL="114300" distR="114300">
            <wp:extent cx="5265420" cy="2766060"/>
            <wp:effectExtent l="0" t="0" r="7620" b="7620"/>
            <wp:docPr id="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Service组件：</w:t>
      </w:r>
    </w:p>
    <w:p/>
    <w:p>
      <w:r>
        <w:drawing>
          <wp:inline distT="0" distB="0" distL="114300" distR="114300">
            <wp:extent cx="5267960" cy="802640"/>
            <wp:effectExtent l="0" t="0" r="5080" b="5080"/>
            <wp:docPr id="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测试类：</w:t>
      </w:r>
    </w:p>
    <w:p>
      <w:r>
        <w:drawing>
          <wp:inline distT="0" distB="0" distL="114300" distR="114300">
            <wp:extent cx="5271770" cy="2478405"/>
            <wp:effectExtent l="0" t="0" r="1270" b="5715"/>
            <wp:docPr id="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配置文件占位符：</w:t>
      </w:r>
    </w:p>
    <w:p>
      <w:r>
        <w:drawing>
          <wp:inline distT="0" distB="0" distL="114300" distR="114300">
            <wp:extent cx="5266690" cy="2471420"/>
            <wp:effectExtent l="0" t="0" r="6350" b="12700"/>
            <wp:docPr id="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使用随机数：${random.value}</w:t>
      </w:r>
    </w:p>
    <w:p>
      <w:r>
        <w:drawing>
          <wp:inline distT="0" distB="0" distL="114300" distR="114300">
            <wp:extent cx="5265420" cy="944880"/>
            <wp:effectExtent l="0" t="0" r="7620" b="0"/>
            <wp:docPr id="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2占位符获取之前配置的值，如果没有可以是用指定默认值：</w:t>
      </w:r>
    </w:p>
    <w:p>
      <w:r>
        <w:drawing>
          <wp:inline distT="0" distB="0" distL="114300" distR="114300">
            <wp:extent cx="5272405" cy="1699260"/>
            <wp:effectExtent l="0" t="0" r="635" b="7620"/>
            <wp:docPr id="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Profile：当出现多个配置文件时，默认采用application.properties配置，但是可以在配置里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面更改配置</w:t>
      </w:r>
    </w:p>
    <w:p>
      <w:r>
        <w:drawing>
          <wp:inline distT="0" distB="0" distL="114300" distR="114300">
            <wp:extent cx="5271135" cy="1051560"/>
            <wp:effectExtent l="0" t="0" r="1905" b="0"/>
            <wp:docPr id="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Yml支持多文档块方式：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76170"/>
            <wp:effectExtent l="0" t="0" r="4445" b="1270"/>
            <wp:docPr id="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切换激活：</w:t>
      </w:r>
    </w:p>
    <w:p>
      <w:r>
        <w:drawing>
          <wp:inline distT="0" distB="0" distL="114300" distR="114300">
            <wp:extent cx="5271770" cy="1307465"/>
            <wp:effectExtent l="0" t="0" r="1270" b="3175"/>
            <wp:docPr id="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</w:rPr>
        <w:t>激活指定profile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4310" cy="478790"/>
            <wp:effectExtent l="0" t="0" r="13970" b="8890"/>
            <wp:docPr id="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1.在properties里加入spring.profiles.active=dev:</w:t>
      </w:r>
    </w:p>
    <w:p>
      <w:r>
        <w:drawing>
          <wp:inline distT="0" distB="0" distL="114300" distR="114300">
            <wp:extent cx="5273040" cy="514350"/>
            <wp:effectExtent l="0" t="0" r="0" b="3810"/>
            <wp:docPr id="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2.在yml文件里使用：active激活</w:t>
      </w:r>
    </w:p>
    <w:p>
      <w:r>
        <w:drawing>
          <wp:inline distT="0" distB="0" distL="114300" distR="114300">
            <wp:extent cx="5271135" cy="577215"/>
            <wp:effectExtent l="0" t="0" r="1905" b="1905"/>
            <wp:docPr id="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在Run/Debug Configurations里面修改active profiles的值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344545"/>
            <wp:effectExtent l="0" t="0" r="5080" b="8255"/>
            <wp:docPr id="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4.打包后在后面声明使用环境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60045"/>
            <wp:effectExtent l="0" t="0" r="635" b="5715"/>
            <wp:docPr id="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5在虚拟机选项里面指定：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68680"/>
            <wp:effectExtent l="0" t="0" r="4445" b="0"/>
            <wp:docPr id="8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Classpath到底指向了哪里：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配置文件编译后会产生一个classes文件，里面用于存放我们的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配置文件，我们写的classpath指向了这个文件，然后加路径指向了对应的配置文件。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用maven构建 项目时，resources 目录就是默认的classpath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</w:rPr>
        <w:t>配置文件加载位置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优先级从高到低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50160"/>
            <wp:effectExtent l="0" t="0" r="3810" b="10160"/>
            <wp:docPr id="8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第一个表示当前目录的根目录下：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第二个表示当前目录的config文件下：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第三个表示resource文件下的config文件下：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优先级从高到底，高优先级会覆盖低优先级的配置。并且可以互补配置。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466090"/>
            <wp:effectExtent l="0" t="0" r="5715" b="6350"/>
            <wp:docPr id="8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可以通过spring.config.location来改变文件的配置文件：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780415"/>
            <wp:effectExtent l="0" t="0" r="3175" b="12065"/>
            <wp:docPr id="8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使用语句指定：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spring-boot-configapplication\target&gt;java -jar spring-boot-configapplication-0.0.1-SNAPSHOT.j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 --spring.config.location=D:\application.properties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</w:rPr>
        <w:t>外部配置加载顺序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以下按优先级顺序从高到低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51780" cy="708025"/>
            <wp:effectExtent l="0" t="0" r="0" b="8255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rcRect r="-1603" b="43573"/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708025"/>
            <wp:effectExtent l="0" t="0" r="4445" b="8255"/>
            <wp:docPr id="8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1.直接在命令行里输入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839470"/>
            <wp:effectExtent l="0" t="0" r="8890" b="13970"/>
            <wp:docPr id="8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在jar包外文件启动：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929765"/>
            <wp:effectExtent l="0" t="0" r="3175" b="5715"/>
            <wp:docPr id="9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64820"/>
            <wp:effectExtent l="0" t="0" r="13970" b="7620"/>
            <wp:docPr id="9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Spring-boot自动配置原理：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85750"/>
            <wp:effectExtent l="0" t="0" r="2540" b="3810"/>
            <wp:docPr id="9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477520"/>
            <wp:effectExtent l="0" t="0" r="6350" b="10160"/>
            <wp:docPr id="9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自动配置原理：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从@SpringBootApplication进入：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106805"/>
            <wp:effectExtent l="0" t="0" r="6350" b="5715"/>
            <wp:docPr id="10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407795"/>
            <wp:effectExtent l="0" t="0" r="635" b="9525"/>
            <wp:docPr id="9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472565"/>
            <wp:effectExtent l="0" t="0" r="3175" b="5715"/>
            <wp:docPr id="9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371725"/>
            <wp:effectExtent l="0" t="0" r="12700" b="5715"/>
            <wp:docPr id="9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86055"/>
            <wp:effectExtent l="0" t="0" r="4445" b="12065"/>
            <wp:docPr id="9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40665"/>
            <wp:effectExtent l="0" t="0" r="2540" b="3175"/>
            <wp:docPr id="10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82575"/>
            <wp:effectExtent l="0" t="0" r="635" b="6985"/>
            <wp:docPr id="10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019300"/>
            <wp:effectExtent l="0" t="0" r="6350" b="7620"/>
            <wp:docPr id="10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02255"/>
            <wp:effectExtent l="0" t="0" r="5715" b="1905"/>
            <wp:docPr id="10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我们能配置的属性全部来源于，EnableconfigurationProperties中的配置类：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判断全部来自于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@Conditiona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xxxx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674370"/>
            <wp:effectExtent l="0" t="0" r="14605" b="11430"/>
            <wp:docPr id="10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细节：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必须是@Conditional指定的条件成立，才给容器中添加组件，配置配里面的所有内容才生效;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64565"/>
            <wp:effectExtent l="0" t="0" r="7620" b="10795"/>
            <wp:docPr id="10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08270" cy="2600960"/>
            <wp:effectExtent l="0" t="0" r="3810" b="5080"/>
            <wp:docPr id="10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8"/>
                    <pic:cNvPicPr>
                      <a:picLocks noChangeAspect="1"/>
                    </pic:cNvPicPr>
                  </pic:nvPicPr>
                  <pic:blipFill>
                    <a:blip r:embed="rId93"/>
                    <a:srcRect t="1373" r="437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27355"/>
            <wp:effectExtent l="0" t="0" r="14605" b="14605"/>
            <wp:docPr id="11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在配置文件下使用debug=true属性可以让控制台打印自动配置报告：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6235"/>
            <wp:effectExtent l="0" t="0" r="4445" b="9525"/>
            <wp:docPr id="11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控制台示例：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04185"/>
            <wp:effectExtent l="0" t="0" r="5715" b="13335"/>
            <wp:docPr id="11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原理地址：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"https://blog.csdn.net/Dongguabai/article/details/80865599" </w:instrText>
      </w:r>
      <w:r>
        <w:rPr>
          <w:rFonts w:hint="eastAsia"/>
        </w:rPr>
        <w:fldChar w:fldCharType="separate"/>
      </w:r>
      <w:r>
        <w:rPr>
          <w:rStyle w:val="5"/>
          <w:rFonts w:hint="eastAsia"/>
        </w:rPr>
        <w:t>https://blog.csdn.net/Dongguabai/article/details/80865599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日志：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07330" cy="800735"/>
            <wp:effectExtent l="0" t="0" r="11430" b="6985"/>
            <wp:docPr id="11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2"/>
                    <pic:cNvPicPr>
                      <a:picLocks noChangeAspect="1"/>
                    </pic:cNvPicPr>
                  </pic:nvPicPr>
                  <pic:blipFill>
                    <a:blip r:embed="rId97"/>
                    <a:srcRect r="-687" b="61926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77365"/>
            <wp:effectExtent l="0" t="0" r="635" b="5715"/>
            <wp:docPr id="11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日志框架：门面就是日志的抽象层，日志实现就是具体的日志jar包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967230"/>
            <wp:effectExtent l="0" t="0" r="2540" b="13970"/>
            <wp:docPr id="11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569595"/>
            <wp:effectExtent l="0" t="0" r="7620" b="9525"/>
            <wp:docPr id="11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Slf4j: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51790"/>
            <wp:effectExtent l="0" t="0" r="5715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如何在系统中使用slf4j的方法：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075815"/>
            <wp:effectExtent l="0" t="0" r="2540" b="1206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图解：注意如果用的是log4j或者jdk的日志文件，需要写一个适配层，向上实现方法，向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下实现向下调用方法。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898140"/>
            <wp:effectExtent l="0" t="0" r="14605" b="1270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24485"/>
            <wp:effectExtent l="0" t="0" r="6350" b="1079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遗留问题：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当一个程序需要用到的日志文件多起来的时候，我们需要统一规范这时候怎么办呢？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762635"/>
            <wp:effectExtent l="0" t="0" r="1270" b="1460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图解：我们把其他框架的日志jar包去除然后使用slf4j的jar包去替换他们，这些包的底层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使用的就是我们的slf4j日志门面文件，然后日志门面再去调用我们所要用的日志文件。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可以理解为新的jar包是一个新的适配层。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27375"/>
            <wp:effectExtent l="0" t="0" r="0" b="1206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rcRect r="24" b="19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如果我们的日志文件是较老的log4j或者jdk自己的日志文件时：跟上面差不多就多了个适配层，还是用slf4j的新的jar包去代替环境错误的jar包：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31590" cy="2952750"/>
            <wp:effectExtent l="0" t="0" r="8890" b="381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</w:rPr>
        <w:t xml:space="preserve">如何让系统中所有的日志都统一到slf4j 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42975"/>
            <wp:effectExtent l="0" t="0" r="7620" b="190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</w:rPr>
        <w:t>SpringBoot日志关系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84175"/>
            <wp:effectExtent l="0" t="0" r="6985" b="12065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771650"/>
            <wp:effectExtent l="0" t="0" r="5080" b="11430"/>
            <wp:docPr id="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底层依赖关系：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01545"/>
            <wp:effectExtent l="0" t="0" r="1905" b="8255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总结：中间转换包包名一致但是在调用的时候调用的却是slf4j的包：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875030"/>
            <wp:effectExtent l="0" t="0" r="635" b="8890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063625"/>
            <wp:effectExtent l="0" t="0" r="3810" b="3175"/>
            <wp:docPr id="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941195"/>
            <wp:effectExtent l="0" t="0" r="6350" b="9525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44490" cy="326390"/>
            <wp:effectExtent l="0" t="0" r="0" b="8890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115"/>
                    <a:srcRect t="81397" r="-3426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引入其他框架的时候记得在其以来下用&lt;exclusion&gt;标签排除掉该框架的日志依赖。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现在版本没有排除了，因为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日志的使用：SpringBoot默认给我们使用的是info级别的，没有指定级别的就用SpringBoot默认规定的级别root级别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092450"/>
            <wp:effectExtent l="0" t="0" r="14605" b="127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</w:rPr>
        <w:t>默认配置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527935"/>
            <wp:effectExtent l="0" t="0" r="3175" b="1905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日志输出格式：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283970"/>
            <wp:effectExtent l="0" t="0" r="1905" b="11430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</w:rPr>
        <w:t>SpringBoot修改日志的默认配置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Logging.level.xxxx.xxxx指定路径下的日志输出级别。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Logging.path=是指定生成的文件名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Logging.file=指定生成路径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70760"/>
            <wp:effectExtent l="0" t="0" r="635" b="0"/>
            <wp:docPr id="1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现在两个属性都没有了变成了file.path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14960"/>
            <wp:effectExtent l="0" t="0" r="3175" b="508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首页如何定制：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5590"/>
            <wp:effectExtent l="0" t="0" r="2540" b="139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找到webmvc下的源码：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320800"/>
            <wp:effectExtent l="0" t="0" r="6350" b="508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可以发现首页就是location的路径+index.html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跟进location可以发现，location存在于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567690"/>
            <wp:effectExtent l="0" t="0" r="1905" b="11430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47980"/>
            <wp:effectExtent l="0" t="0" r="5715" b="254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即/**底下的所有目录：且名字得是index.html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77190"/>
            <wp:effectExtent l="0" t="0" r="13970" b="381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tempLates日录下的所有页而，只能通过controlLer来跳转!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想要controller跳转到index必须要引入模板引擎的支持：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19810"/>
            <wp:effectExtent l="0" t="0" r="4445" b="1270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A3EE28"/>
    <w:multiLevelType w:val="singleLevel"/>
    <w:tmpl w:val="85A3EE28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B98B90B"/>
    <w:multiLevelType w:val="singleLevel"/>
    <w:tmpl w:val="1B98B90B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62402"/>
    <w:rsid w:val="02DD56FB"/>
    <w:rsid w:val="03396928"/>
    <w:rsid w:val="03997090"/>
    <w:rsid w:val="06CC5A61"/>
    <w:rsid w:val="08236FE9"/>
    <w:rsid w:val="08735AB8"/>
    <w:rsid w:val="08AE3D71"/>
    <w:rsid w:val="08C1086B"/>
    <w:rsid w:val="08E75B67"/>
    <w:rsid w:val="0906768C"/>
    <w:rsid w:val="0A51709A"/>
    <w:rsid w:val="0A882194"/>
    <w:rsid w:val="0BAE17F7"/>
    <w:rsid w:val="0BD97C58"/>
    <w:rsid w:val="0CAB1B7F"/>
    <w:rsid w:val="0CB76C47"/>
    <w:rsid w:val="0E7A5D70"/>
    <w:rsid w:val="0FD733E4"/>
    <w:rsid w:val="10684A9E"/>
    <w:rsid w:val="10934263"/>
    <w:rsid w:val="116843A5"/>
    <w:rsid w:val="14097216"/>
    <w:rsid w:val="14691804"/>
    <w:rsid w:val="14B06F4B"/>
    <w:rsid w:val="1511149D"/>
    <w:rsid w:val="15446BA7"/>
    <w:rsid w:val="15F73690"/>
    <w:rsid w:val="17790261"/>
    <w:rsid w:val="177D7C66"/>
    <w:rsid w:val="17C9005B"/>
    <w:rsid w:val="18C77FBE"/>
    <w:rsid w:val="191029AF"/>
    <w:rsid w:val="19A21CB3"/>
    <w:rsid w:val="1D2B404E"/>
    <w:rsid w:val="1E7D68B0"/>
    <w:rsid w:val="1E9E266B"/>
    <w:rsid w:val="1F644F02"/>
    <w:rsid w:val="1F663304"/>
    <w:rsid w:val="1FB56E28"/>
    <w:rsid w:val="2071364B"/>
    <w:rsid w:val="20CC2342"/>
    <w:rsid w:val="20F35197"/>
    <w:rsid w:val="21AB1FCD"/>
    <w:rsid w:val="223D0BC6"/>
    <w:rsid w:val="22DC3404"/>
    <w:rsid w:val="239469ED"/>
    <w:rsid w:val="242B1792"/>
    <w:rsid w:val="25AD15A8"/>
    <w:rsid w:val="26554A14"/>
    <w:rsid w:val="265E09DC"/>
    <w:rsid w:val="27B930B2"/>
    <w:rsid w:val="28623AFD"/>
    <w:rsid w:val="29682894"/>
    <w:rsid w:val="29FA3E2F"/>
    <w:rsid w:val="2A0124A6"/>
    <w:rsid w:val="2B396E9F"/>
    <w:rsid w:val="2C097329"/>
    <w:rsid w:val="2C2D1316"/>
    <w:rsid w:val="2C840957"/>
    <w:rsid w:val="2C8E0263"/>
    <w:rsid w:val="2D575662"/>
    <w:rsid w:val="2D9060DB"/>
    <w:rsid w:val="2EC81327"/>
    <w:rsid w:val="2F092E65"/>
    <w:rsid w:val="2F557960"/>
    <w:rsid w:val="2FB72ADB"/>
    <w:rsid w:val="31242768"/>
    <w:rsid w:val="319D5666"/>
    <w:rsid w:val="31E67F48"/>
    <w:rsid w:val="32E74DC7"/>
    <w:rsid w:val="33926EDD"/>
    <w:rsid w:val="35FB10E5"/>
    <w:rsid w:val="36196DE2"/>
    <w:rsid w:val="38A341BF"/>
    <w:rsid w:val="395525BD"/>
    <w:rsid w:val="3B3C52C4"/>
    <w:rsid w:val="3B5D4380"/>
    <w:rsid w:val="3B7A7375"/>
    <w:rsid w:val="3BD8540C"/>
    <w:rsid w:val="3C203FDD"/>
    <w:rsid w:val="3EA267C0"/>
    <w:rsid w:val="3FDA5F01"/>
    <w:rsid w:val="40E041DB"/>
    <w:rsid w:val="41010121"/>
    <w:rsid w:val="413C50E7"/>
    <w:rsid w:val="42BD5ED6"/>
    <w:rsid w:val="42D24D2C"/>
    <w:rsid w:val="42D360DD"/>
    <w:rsid w:val="434E2491"/>
    <w:rsid w:val="43B04651"/>
    <w:rsid w:val="43F44816"/>
    <w:rsid w:val="44DE2811"/>
    <w:rsid w:val="460C3A10"/>
    <w:rsid w:val="47273208"/>
    <w:rsid w:val="47355F72"/>
    <w:rsid w:val="48C37EF7"/>
    <w:rsid w:val="49CA2926"/>
    <w:rsid w:val="4A97034F"/>
    <w:rsid w:val="4AED3ED8"/>
    <w:rsid w:val="4BDA662D"/>
    <w:rsid w:val="4C5B7EAB"/>
    <w:rsid w:val="4D7A1441"/>
    <w:rsid w:val="4D8F59D8"/>
    <w:rsid w:val="4DA7397D"/>
    <w:rsid w:val="4F42305A"/>
    <w:rsid w:val="4F451C97"/>
    <w:rsid w:val="4FF002D4"/>
    <w:rsid w:val="50A64D6C"/>
    <w:rsid w:val="50CB17C0"/>
    <w:rsid w:val="50EC7C49"/>
    <w:rsid w:val="51A80A00"/>
    <w:rsid w:val="51CB1B83"/>
    <w:rsid w:val="521F27E8"/>
    <w:rsid w:val="52B019FE"/>
    <w:rsid w:val="56152EEF"/>
    <w:rsid w:val="569A6068"/>
    <w:rsid w:val="56AC3FF3"/>
    <w:rsid w:val="59A251C2"/>
    <w:rsid w:val="59A659CC"/>
    <w:rsid w:val="5AD64A04"/>
    <w:rsid w:val="5AEA571F"/>
    <w:rsid w:val="5AF33C8F"/>
    <w:rsid w:val="5C544350"/>
    <w:rsid w:val="5CB073F0"/>
    <w:rsid w:val="5CBE0A4E"/>
    <w:rsid w:val="5D343A63"/>
    <w:rsid w:val="5D3F2457"/>
    <w:rsid w:val="5D5D2B4A"/>
    <w:rsid w:val="5D5F5A28"/>
    <w:rsid w:val="5E122BF5"/>
    <w:rsid w:val="5E152174"/>
    <w:rsid w:val="5E81209B"/>
    <w:rsid w:val="5EDE7D73"/>
    <w:rsid w:val="5F3070AE"/>
    <w:rsid w:val="5FB620F4"/>
    <w:rsid w:val="5FD64CE8"/>
    <w:rsid w:val="607D5716"/>
    <w:rsid w:val="62CC6435"/>
    <w:rsid w:val="633F37A9"/>
    <w:rsid w:val="63736039"/>
    <w:rsid w:val="647A0AA0"/>
    <w:rsid w:val="655A19D0"/>
    <w:rsid w:val="659C6357"/>
    <w:rsid w:val="659D0625"/>
    <w:rsid w:val="65B7126B"/>
    <w:rsid w:val="65C16A7C"/>
    <w:rsid w:val="65F11F2C"/>
    <w:rsid w:val="664F3B4C"/>
    <w:rsid w:val="68117DA2"/>
    <w:rsid w:val="68BE66EB"/>
    <w:rsid w:val="69204A98"/>
    <w:rsid w:val="6958455F"/>
    <w:rsid w:val="6A4620F8"/>
    <w:rsid w:val="6ABC42E9"/>
    <w:rsid w:val="6B343FBD"/>
    <w:rsid w:val="6CEB492E"/>
    <w:rsid w:val="6D0B7EE6"/>
    <w:rsid w:val="6D1B42C5"/>
    <w:rsid w:val="6E17377E"/>
    <w:rsid w:val="7055489C"/>
    <w:rsid w:val="711F5EED"/>
    <w:rsid w:val="71F02E7C"/>
    <w:rsid w:val="71FD4BAF"/>
    <w:rsid w:val="72FF7A7C"/>
    <w:rsid w:val="73AC6E3F"/>
    <w:rsid w:val="73BC27D6"/>
    <w:rsid w:val="745E5FA9"/>
    <w:rsid w:val="748F738A"/>
    <w:rsid w:val="7507502C"/>
    <w:rsid w:val="75910C91"/>
    <w:rsid w:val="7603057E"/>
    <w:rsid w:val="76920B24"/>
    <w:rsid w:val="76A47CAA"/>
    <w:rsid w:val="76D23146"/>
    <w:rsid w:val="76D35D23"/>
    <w:rsid w:val="774C31A5"/>
    <w:rsid w:val="78277C24"/>
    <w:rsid w:val="785E3C6A"/>
    <w:rsid w:val="794F5CF3"/>
    <w:rsid w:val="79E439A8"/>
    <w:rsid w:val="7A337648"/>
    <w:rsid w:val="7A6A6470"/>
    <w:rsid w:val="7AAC39A0"/>
    <w:rsid w:val="7B447C1F"/>
    <w:rsid w:val="7BFA0407"/>
    <w:rsid w:val="7CCA59CF"/>
    <w:rsid w:val="7D7936F5"/>
    <w:rsid w:val="7DCB64CE"/>
    <w:rsid w:val="7E463FD7"/>
    <w:rsid w:val="7E520F23"/>
    <w:rsid w:val="7E754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171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2020-09-01T05:58:00Z</dcterms:created>
  <dc:creator>Administrator</dc:creator>
  <cp:lastModifiedBy>Administrator</cp:lastModifiedBy>
  <dcterms:modified xsi:type="dcterms:W3CDTF">2020-09-20T03:18:44Z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